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E6A56" w14:textId="77777777" w:rsidR="002A636C" w:rsidRPr="00945732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945732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12422E87" w14:textId="77777777" w:rsidR="00E36325" w:rsidRPr="00790371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FFFADE3" w14:textId="330AD0B8" w:rsidR="00E36325" w:rsidRPr="00945732" w:rsidRDefault="00E36325" w:rsidP="00F33C1E">
      <w:pPr>
        <w:ind w:left="357"/>
        <w:jc w:val="both"/>
        <w:rPr>
          <w:rFonts w:ascii="Arial Narrow" w:hAnsi="Arial Narrow" w:cs="Arial"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t>Názov predmetu zákazky:</w:t>
      </w:r>
      <w:r w:rsidRPr="00945732">
        <w:rPr>
          <w:rFonts w:ascii="Arial Narrow" w:hAnsi="Arial Narrow"/>
          <w:sz w:val="22"/>
          <w:szCs w:val="22"/>
        </w:rPr>
        <w:t xml:space="preserve">  </w:t>
      </w:r>
      <w:r w:rsidR="00E91015" w:rsidRPr="00E91015">
        <w:rPr>
          <w:rFonts w:ascii="Arial Narrow" w:hAnsi="Arial Narrow" w:cs="Helvetica"/>
          <w:sz w:val="22"/>
          <w:szCs w:val="22"/>
          <w:shd w:val="clear" w:color="auto" w:fill="FFFFFF"/>
        </w:rPr>
        <w:t>Digitálne fotoaparáty s GPS a príslušenstvom</w:t>
      </w:r>
      <w:r w:rsidR="00E91015" w:rsidRPr="00E91015" w:rsidDel="00E91015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60285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945732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945732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E91015">
        <w:rPr>
          <w:rFonts w:ascii="Arial Narrow" w:hAnsi="Arial Narrow" w:cs="Helvetica"/>
          <w:sz w:val="22"/>
          <w:szCs w:val="22"/>
          <w:shd w:val="clear" w:color="auto" w:fill="FFFFFF"/>
        </w:rPr>
        <w:t>68996</w:t>
      </w:r>
      <w:r w:rsidR="00E25256" w:rsidRPr="00945732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5EBEA3D2" w14:textId="77777777" w:rsidR="00E36325" w:rsidRPr="00945732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29F9EA2" w14:textId="1492F6B9" w:rsidR="009C64DB" w:rsidRPr="00444A26" w:rsidRDefault="00E91015" w:rsidP="00E91015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E91015">
        <w:rPr>
          <w:rFonts w:ascii="Arial Narrow" w:eastAsia="Calibri" w:hAnsi="Arial Narrow"/>
          <w:sz w:val="22"/>
          <w:szCs w:val="22"/>
          <w:lang w:val="sk-SK" w:eastAsia="sk-SK"/>
        </w:rPr>
        <w:t>Predmetom zákazky je dodanie digitálnych fotoaparátov s GPS,  pamäťových kariet  a brašní a s tým súvisiace služby</w:t>
      </w:r>
      <w:r w:rsidR="00F95287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095838B" w14:textId="77777777" w:rsidR="00444A26" w:rsidRDefault="00444A26" w:rsidP="000D0F2D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F0BF3D" w14:textId="733B897D" w:rsidR="00700A6A" w:rsidRPr="00194F28" w:rsidRDefault="00E91015" w:rsidP="00700A6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712B5E">
        <w:rPr>
          <w:rFonts w:ascii="Arial Narrow" w:hAnsi="Arial Narrow"/>
          <w:sz w:val="22"/>
          <w:szCs w:val="22"/>
        </w:rPr>
        <w:t xml:space="preserve">Predmet zákazky bude financovaný </w:t>
      </w:r>
      <w:r>
        <w:rPr>
          <w:rFonts w:ascii="Arial Narrow" w:hAnsi="Arial Narrow"/>
          <w:sz w:val="22"/>
          <w:szCs w:val="22"/>
        </w:rPr>
        <w:t>z rozpočtových prostriedkov verejného obstarávateľa</w:t>
      </w:r>
      <w:r w:rsidR="00700A6A" w:rsidRPr="00194F28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B2D9B70" w14:textId="77777777" w:rsidR="004910ED" w:rsidRDefault="004910ED" w:rsidP="000D0F2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B0FC8A" w14:textId="77777777" w:rsidR="00F17129" w:rsidRPr="00945732" w:rsidRDefault="009624C9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</w:rPr>
        <w:t>Hlavný kód CPV:</w:t>
      </w:r>
    </w:p>
    <w:p w14:paraId="5C6D58EA" w14:textId="1DC5503C" w:rsidR="00C95A29" w:rsidRDefault="00E91015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E91015">
        <w:rPr>
          <w:rFonts w:ascii="Arial Narrow" w:hAnsi="Arial Narrow"/>
          <w:sz w:val="22"/>
          <w:szCs w:val="22"/>
          <w:lang w:val="sk-SK"/>
        </w:rPr>
        <w:t>38651600 – 9</w:t>
      </w:r>
      <w:r w:rsidRPr="00E91015">
        <w:rPr>
          <w:rFonts w:ascii="Arial Narrow" w:hAnsi="Arial Narrow"/>
          <w:sz w:val="22"/>
          <w:szCs w:val="22"/>
          <w:lang w:val="sk-SK"/>
        </w:rPr>
        <w:tab/>
        <w:t>Digitálne fotoaparáty</w:t>
      </w:r>
    </w:p>
    <w:p w14:paraId="69F8E40B" w14:textId="77777777" w:rsidR="00F33C1E" w:rsidRPr="00F33C1E" w:rsidRDefault="003D72D3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F33C1E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C516E70" w14:textId="77777777" w:rsidR="00F33C1E" w:rsidRPr="00F33C1E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F33C1E">
        <w:rPr>
          <w:rFonts w:ascii="Arial Narrow" w:hAnsi="Arial Narrow"/>
          <w:sz w:val="22"/>
          <w:szCs w:val="22"/>
          <w:lang w:val="sk-SK"/>
        </w:rPr>
        <w:t>60000000-8</w:t>
      </w:r>
      <w:r w:rsidRPr="00F33C1E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2B067C81" w14:textId="77777777" w:rsidR="00F33C1E" w:rsidRPr="00945732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32E33515" w14:textId="77777777" w:rsidR="00F17129" w:rsidRPr="00945732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945732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517846C3" w14:textId="77777777" w:rsidR="00F17129" w:rsidRPr="00945732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dodanie tovaru do miesta dodania,</w:t>
      </w:r>
    </w:p>
    <w:p w14:paraId="0E3F8268" w14:textId="77777777" w:rsidR="003F10C9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vy</w:t>
      </w:r>
      <w:r w:rsidR="00A5294D" w:rsidRPr="00945732">
        <w:rPr>
          <w:rFonts w:ascii="Arial Narrow" w:hAnsi="Arial Narrow"/>
          <w:sz w:val="22"/>
          <w:szCs w:val="22"/>
        </w:rPr>
        <w:t>loženie tovaru v mieste dodania</w:t>
      </w:r>
      <w:r w:rsidR="00515A5A">
        <w:rPr>
          <w:rFonts w:ascii="Arial Narrow" w:hAnsi="Arial Narrow"/>
          <w:sz w:val="22"/>
          <w:szCs w:val="22"/>
          <w:lang w:val="sk-SK"/>
        </w:rPr>
        <w:t>.</w:t>
      </w:r>
    </w:p>
    <w:p w14:paraId="357A81E9" w14:textId="77777777" w:rsidR="002A5808" w:rsidRPr="002A5808" w:rsidRDefault="002A5808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37D68EFA" w14:textId="77777777" w:rsidR="009B4615" w:rsidRPr="00945732" w:rsidRDefault="00253BDD" w:rsidP="000D0F2D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Pr="00945732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3D37E3AA" w14:textId="77777777" w:rsidR="009B4615" w:rsidRPr="00945732" w:rsidRDefault="009B4615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425B83E" w14:textId="77777777" w:rsidR="009B4615" w:rsidRPr="00945732" w:rsidRDefault="00253BDD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5619E0F0" w14:textId="77777777" w:rsidR="002D563F" w:rsidRPr="00945732" w:rsidRDefault="002D563F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9D73CCA" w14:textId="77777777" w:rsidR="002D563F" w:rsidRPr="00945732" w:rsidRDefault="002D563F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1143F6EA" w14:textId="77777777" w:rsidR="00193F7D" w:rsidRPr="00945732" w:rsidRDefault="00193F7D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7642733" w14:textId="77777777" w:rsidR="00DE230D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</w:t>
      </w:r>
      <w:r w:rsidR="00191BE7" w:rsidRPr="00945732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945732">
        <w:rPr>
          <w:rFonts w:ascii="Arial Narrow" w:hAnsi="Arial Narrow"/>
          <w:sz w:val="22"/>
          <w:szCs w:val="22"/>
        </w:rPr>
        <w:t>24</w:t>
      </w:r>
      <w:r w:rsidR="0026458F" w:rsidRPr="00945732">
        <w:rPr>
          <w:rFonts w:ascii="Arial Narrow" w:hAnsi="Arial Narrow"/>
          <w:sz w:val="22"/>
          <w:szCs w:val="22"/>
        </w:rPr>
        <w:t xml:space="preserve"> </w:t>
      </w:r>
      <w:r w:rsidR="00BE0C6B" w:rsidRPr="00945732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945732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945732">
        <w:rPr>
          <w:rFonts w:ascii="Arial Narrow" w:hAnsi="Arial Narrow"/>
          <w:sz w:val="22"/>
          <w:szCs w:val="22"/>
        </w:rPr>
        <w:t xml:space="preserve">záručná </w:t>
      </w:r>
      <w:r w:rsidR="00191BE7" w:rsidRPr="00945732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945732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945732">
        <w:rPr>
          <w:rFonts w:ascii="Arial Narrow" w:hAnsi="Arial Narrow"/>
          <w:sz w:val="22"/>
          <w:szCs w:val="22"/>
        </w:rPr>
        <w:t xml:space="preserve"> </w:t>
      </w:r>
    </w:p>
    <w:p w14:paraId="5840D892" w14:textId="77777777" w:rsidR="003F10C9" w:rsidRDefault="003F10C9" w:rsidP="000D0F2D">
      <w:pPr>
        <w:pStyle w:val="Odsekzoznamu"/>
        <w:jc w:val="both"/>
        <w:rPr>
          <w:rFonts w:ascii="Arial Narrow" w:hAnsi="Arial Narrow"/>
          <w:sz w:val="22"/>
          <w:szCs w:val="22"/>
        </w:rPr>
      </w:pPr>
    </w:p>
    <w:p w14:paraId="204FC412" w14:textId="77777777" w:rsidR="00685453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945732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945732">
        <w:rPr>
          <w:rFonts w:ascii="Arial Narrow" w:hAnsi="Arial Narrow"/>
          <w:sz w:val="22"/>
          <w:szCs w:val="22"/>
        </w:rPr>
        <w:t> </w:t>
      </w:r>
      <w:r w:rsidRPr="00945732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2F21B930" w14:textId="77777777" w:rsidR="00234A21" w:rsidRDefault="00234A21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BCA2753" w14:textId="77777777" w:rsidR="00FC4B93" w:rsidRPr="00945732" w:rsidRDefault="00E36325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color w:val="000000"/>
          <w:sz w:val="22"/>
          <w:szCs w:val="22"/>
          <w:lang w:val="sk-SK"/>
        </w:rPr>
      </w:pP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Lehota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plnenia</w:t>
      </w:r>
      <w:r w:rsidRPr="00945732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Pr="00945732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116C8481" w14:textId="5B44BABE" w:rsidR="002E1B52" w:rsidRDefault="002E1B52" w:rsidP="002E1B52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E1B52">
        <w:rPr>
          <w:rFonts w:ascii="Arial Narrow" w:hAnsi="Arial Narrow"/>
          <w:sz w:val="22"/>
          <w:szCs w:val="22"/>
          <w:lang w:val="sk-SK"/>
        </w:rPr>
        <w:t xml:space="preserve">Termín dodania do </w:t>
      </w:r>
      <w:r w:rsidR="00251511">
        <w:rPr>
          <w:rFonts w:ascii="Arial Narrow" w:hAnsi="Arial Narrow"/>
          <w:sz w:val="22"/>
          <w:szCs w:val="22"/>
          <w:lang w:val="sk-SK"/>
        </w:rPr>
        <w:t>60 dní</w:t>
      </w:r>
      <w:bookmarkStart w:id="0" w:name="_GoBack"/>
      <w:bookmarkEnd w:id="0"/>
      <w:r w:rsidRPr="002E1B52">
        <w:rPr>
          <w:rFonts w:ascii="Arial Narrow" w:hAnsi="Arial Narrow"/>
          <w:sz w:val="22"/>
          <w:szCs w:val="22"/>
          <w:lang w:val="sk-SK"/>
        </w:rPr>
        <w:t xml:space="preserve"> odo dňa doručenia objednávky.</w:t>
      </w:r>
    </w:p>
    <w:p w14:paraId="58DC6356" w14:textId="77777777" w:rsidR="002E1B52" w:rsidRPr="002E1B52" w:rsidRDefault="002E1B52" w:rsidP="002E1B52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76B207" w14:textId="0BDBFC58" w:rsidR="000F2C5D" w:rsidRPr="004955DD" w:rsidRDefault="00F17129" w:rsidP="002E1B52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4955DD">
        <w:rPr>
          <w:rFonts w:ascii="Arial Narrow" w:hAnsi="Arial Narrow"/>
          <w:b/>
          <w:color w:val="000000"/>
          <w:sz w:val="22"/>
          <w:szCs w:val="22"/>
        </w:rPr>
        <w:t xml:space="preserve">Miestom dodania </w:t>
      </w:r>
      <w:r w:rsidR="007131DE" w:rsidRPr="004955DD">
        <w:rPr>
          <w:rFonts w:ascii="Arial Narrow" w:hAnsi="Arial Narrow"/>
          <w:b/>
          <w:color w:val="000000"/>
          <w:sz w:val="22"/>
          <w:szCs w:val="22"/>
          <w:lang w:val="sk-SK"/>
        </w:rPr>
        <w:t>je:</w:t>
      </w:r>
    </w:p>
    <w:p w14:paraId="057733DE" w14:textId="33D8ED63" w:rsidR="00576FB4" w:rsidRDefault="00E91015" w:rsidP="00576FB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954250">
        <w:rPr>
          <w:rFonts w:ascii="Arial Narrow" w:hAnsi="Arial Narrow"/>
          <w:sz w:val="24"/>
          <w:szCs w:val="24"/>
        </w:rPr>
        <w:t>Ministerstvo vnútra SR, Košická 47, 812 72 Bratislava</w:t>
      </w:r>
      <w:r w:rsidR="00EA52C7">
        <w:rPr>
          <w:rFonts w:ascii="Arial Narrow" w:hAnsi="Arial Narrow"/>
          <w:sz w:val="22"/>
          <w:szCs w:val="22"/>
        </w:rPr>
        <w:t>.</w:t>
      </w:r>
    </w:p>
    <w:p w14:paraId="0C0E46E0" w14:textId="77777777" w:rsidR="00576FB4" w:rsidRDefault="00576FB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br w:type="page"/>
      </w:r>
    </w:p>
    <w:p w14:paraId="490D72C3" w14:textId="77777777" w:rsidR="00B11B1D" w:rsidRPr="00945732" w:rsidRDefault="00811C1E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945732">
        <w:rPr>
          <w:rFonts w:ascii="Arial Narrow" w:hAnsi="Arial Narrow"/>
          <w:b/>
          <w:sz w:val="22"/>
          <w:szCs w:val="22"/>
        </w:rPr>
        <w:lastRenderedPageBreak/>
        <w:t>Technická  špecifikácia predmetu zákazky</w:t>
      </w:r>
      <w:r w:rsidR="004E0FD0" w:rsidRPr="00945732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945732">
        <w:rPr>
          <w:rFonts w:ascii="Arial Narrow" w:hAnsi="Arial Narrow"/>
          <w:b/>
          <w:sz w:val="22"/>
          <w:szCs w:val="22"/>
        </w:rPr>
        <w:t>:</w:t>
      </w:r>
    </w:p>
    <w:p w14:paraId="23F875A3" w14:textId="77777777" w:rsidR="00954250" w:rsidRPr="00945732" w:rsidRDefault="00954250" w:rsidP="000D0F2D">
      <w:pPr>
        <w:spacing w:line="276" w:lineRule="auto"/>
        <w:ind w:left="360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1707AD6B" w14:textId="1B138713" w:rsidR="00AC6C0A" w:rsidRDefault="00954250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945732">
        <w:rPr>
          <w:rFonts w:ascii="Arial Narrow" w:hAnsi="Arial Narrow" w:cs="Arial"/>
          <w:color w:val="000000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731A098" w14:textId="4F807B4C" w:rsidR="00AC6C0A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F06F3B8" w14:textId="77777777" w:rsidR="00AC6C0A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Calibri"/>
          <w:bCs/>
          <w:color w:val="00000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AC6C0A" w:rsidRPr="00FF2632" w14:paraId="74ED91F7" w14:textId="77777777" w:rsidTr="00AC6C0A">
        <w:tc>
          <w:tcPr>
            <w:tcW w:w="537" w:type="dxa"/>
            <w:shd w:val="clear" w:color="auto" w:fill="auto"/>
          </w:tcPr>
          <w:p w14:paraId="1C9490C7" w14:textId="77777777" w:rsidR="00AC6C0A" w:rsidRPr="004245A3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4245A3">
              <w:rPr>
                <w:rFonts w:ascii="Arial Narrow" w:hAnsi="Arial Narrow"/>
                <w:b/>
                <w:sz w:val="22"/>
                <w:szCs w:val="22"/>
              </w:rPr>
              <w:t>P.č</w:t>
            </w:r>
            <w:proofErr w:type="spellEnd"/>
            <w:r w:rsidRPr="004245A3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5847" w:type="dxa"/>
            <w:shd w:val="clear" w:color="auto" w:fill="auto"/>
          </w:tcPr>
          <w:p w14:paraId="0A82F0E5" w14:textId="77777777" w:rsidR="00AC6C0A" w:rsidRPr="004245A3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5C60496C" w14:textId="77777777" w:rsidR="00AC6C0A" w:rsidRPr="004245A3" w:rsidRDefault="00AC6C0A" w:rsidP="00EB2220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4245A3">
              <w:rPr>
                <w:rFonts w:ascii="Arial Narrow" w:hAnsi="Arial Narrow"/>
                <w:b/>
                <w:sz w:val="22"/>
                <w:szCs w:val="22"/>
              </w:rPr>
              <w:t>Množstvo / ks</w:t>
            </w:r>
          </w:p>
        </w:tc>
      </w:tr>
      <w:tr w:rsidR="00AC6C0A" w:rsidRPr="00FF2632" w14:paraId="7387842D" w14:textId="77777777" w:rsidTr="00AC6C0A">
        <w:tc>
          <w:tcPr>
            <w:tcW w:w="537" w:type="dxa"/>
            <w:shd w:val="clear" w:color="auto" w:fill="auto"/>
          </w:tcPr>
          <w:p w14:paraId="5905B9D9" w14:textId="77777777" w:rsidR="00AC6C0A" w:rsidRPr="00FF2632" w:rsidRDefault="00AC6C0A" w:rsidP="00EB22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4BB7A341" w14:textId="77777777" w:rsidR="00AC6C0A" w:rsidRPr="0083426A" w:rsidRDefault="00AC6C0A" w:rsidP="00EB2220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>
              <w:rPr>
                <w:rFonts w:ascii="Arial Narrow" w:hAnsi="Arial Narrow"/>
                <w:sz w:val="24"/>
                <w:szCs w:val="22"/>
              </w:rPr>
              <w:t>Digitálny fotoaparát s GPS</w:t>
            </w:r>
          </w:p>
        </w:tc>
        <w:tc>
          <w:tcPr>
            <w:tcW w:w="1576" w:type="dxa"/>
            <w:shd w:val="clear" w:color="auto" w:fill="auto"/>
          </w:tcPr>
          <w:p w14:paraId="5EFEE441" w14:textId="77777777" w:rsidR="00AC6C0A" w:rsidRPr="007A7935" w:rsidRDefault="00AC6C0A" w:rsidP="00EB22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AC6C0A" w:rsidRPr="00FF2632" w14:paraId="01F4542C" w14:textId="77777777" w:rsidTr="00AC6C0A">
        <w:tc>
          <w:tcPr>
            <w:tcW w:w="537" w:type="dxa"/>
            <w:shd w:val="clear" w:color="auto" w:fill="auto"/>
          </w:tcPr>
          <w:p w14:paraId="30E6A823" w14:textId="77777777" w:rsidR="00AC6C0A" w:rsidRPr="00FF2632" w:rsidRDefault="00AC6C0A" w:rsidP="00EB22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F2632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1BCD0EE0" w14:textId="77777777" w:rsidR="00AC6C0A" w:rsidRPr="0083426A" w:rsidRDefault="00AC6C0A" w:rsidP="00EB2220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>
              <w:rPr>
                <w:rFonts w:ascii="Arial Narrow" w:hAnsi="Arial Narrow"/>
                <w:sz w:val="24"/>
                <w:szCs w:val="22"/>
              </w:rPr>
              <w:t>Pamäťová karta</w:t>
            </w:r>
          </w:p>
        </w:tc>
        <w:tc>
          <w:tcPr>
            <w:tcW w:w="1576" w:type="dxa"/>
            <w:shd w:val="clear" w:color="auto" w:fill="auto"/>
          </w:tcPr>
          <w:p w14:paraId="24C057C8" w14:textId="77777777" w:rsidR="00AC6C0A" w:rsidRPr="007A7935" w:rsidRDefault="00AC6C0A" w:rsidP="00EB22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AC6C0A" w:rsidRPr="00FF2632" w14:paraId="2B65E9F6" w14:textId="77777777" w:rsidTr="00AC6C0A">
        <w:tc>
          <w:tcPr>
            <w:tcW w:w="537" w:type="dxa"/>
            <w:shd w:val="clear" w:color="auto" w:fill="auto"/>
          </w:tcPr>
          <w:p w14:paraId="154DDE86" w14:textId="77777777" w:rsidR="00AC6C0A" w:rsidRPr="00FF2632" w:rsidRDefault="00AC6C0A" w:rsidP="00EB22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675E798B" w14:textId="77777777" w:rsidR="00AC6C0A" w:rsidRPr="0083426A" w:rsidRDefault="00AC6C0A" w:rsidP="00EB2220">
            <w:pPr>
              <w:jc w:val="both"/>
              <w:rPr>
                <w:rFonts w:ascii="Arial Narrow" w:hAnsi="Arial Narrow"/>
                <w:color w:val="000000"/>
                <w:sz w:val="24"/>
                <w:szCs w:val="22"/>
              </w:rPr>
            </w:pPr>
            <w:proofErr w:type="spellStart"/>
            <w:r>
              <w:rPr>
                <w:rFonts w:ascii="Arial Narrow" w:hAnsi="Arial Narrow"/>
                <w:color w:val="000000"/>
                <w:sz w:val="24"/>
                <w:szCs w:val="22"/>
              </w:rPr>
              <w:t>Brašňa</w:t>
            </w:r>
            <w:proofErr w:type="spellEnd"/>
          </w:p>
        </w:tc>
        <w:tc>
          <w:tcPr>
            <w:tcW w:w="1576" w:type="dxa"/>
            <w:shd w:val="clear" w:color="auto" w:fill="auto"/>
          </w:tcPr>
          <w:p w14:paraId="2E69C98D" w14:textId="77777777" w:rsidR="00AC6C0A" w:rsidRPr="007A7935" w:rsidRDefault="00AC6C0A" w:rsidP="00EB22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</w:tbl>
    <w:p w14:paraId="75F205C4" w14:textId="64C28F7D" w:rsidR="000D0F2D" w:rsidRDefault="000D0F2D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color w:val="000000"/>
        </w:rPr>
        <w:sectPr w:rsidR="000D0F2D" w:rsidSect="000D0F2D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957D00" w:rsidRPr="00945732" w14:paraId="79D2BA23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427F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0D0637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</w:rPr>
              <w:t xml:space="preserve">Vlastný návrh plnenia </w:t>
            </w:r>
          </w:p>
          <w:p w14:paraId="7CB458A0" w14:textId="77777777" w:rsidR="00957D00" w:rsidRPr="00945732" w:rsidRDefault="00957D00" w:rsidP="005B01EA">
            <w:pPr>
              <w:jc w:val="center"/>
              <w:rPr>
                <w:rFonts w:ascii="Arial Narrow" w:hAnsi="Arial Narrow" w:cs="Calibri"/>
                <w:bCs/>
                <w:color w:val="000000"/>
                <w:sz w:val="22"/>
                <w:szCs w:val="22"/>
              </w:rPr>
            </w:pP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(uchádzač</w:t>
            </w:r>
            <w:r w:rsidR="000D0F2D"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 xml:space="preserve"> doplní </w:t>
            </w:r>
            <w:r w:rsidR="000D0F2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LEN PRÁZDNE POLIA</w:t>
            </w:r>
            <w:r w:rsidRPr="009E3EBD">
              <w:rPr>
                <w:rFonts w:ascii="Arial Narrow" w:hAnsi="Arial Narrow" w:cs="Calibri"/>
                <w:bCs/>
                <w:color w:val="000000"/>
                <w:sz w:val="22"/>
                <w:szCs w:val="22"/>
                <w:highlight w:val="yellow"/>
              </w:rPr>
              <w:t>)</w:t>
            </w:r>
          </w:p>
          <w:p w14:paraId="2DB8DA80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A33B64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2A2B78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8D260A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957D00" w:rsidRPr="00945732" w14:paraId="1CF6AE5C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3BB7E5" w14:textId="2E50F41E" w:rsidR="00957D00" w:rsidRPr="00945732" w:rsidRDefault="00AC6C0A" w:rsidP="00AC6C0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 – Digitálny fotoaparát s GPS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20A8451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2CCC7" w14:textId="77777777" w:rsidR="00957D00" w:rsidRPr="00945732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957D00" w:rsidRPr="00945732" w14:paraId="487E4CAA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BBE83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87F2F" w14:textId="23A48EBA" w:rsidR="00957D00" w:rsidRPr="00945732" w:rsidRDefault="00AC6C0A" w:rsidP="007A07F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="00957D00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957D00"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E83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985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FA55B23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FE95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7864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0E3367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61A24" w14:textId="77777777" w:rsidR="00957D00" w:rsidRPr="00945732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B69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957D00" w:rsidRPr="00945732" w14:paraId="23B192A3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3BCF3" w14:textId="77777777" w:rsidR="00957D00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na konkrétny model alebo modelovú radu, kde je možné overiť požadované parametre, prípadne technický alebo katalógový list</w:t>
            </w:r>
            <w:r w:rsidR="00957D00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CD6" w14:textId="77777777" w:rsidR="00957D00" w:rsidRPr="00945732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6C0A" w:rsidRPr="00945732" w14:paraId="7445E00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534955" w14:textId="55D7B696" w:rsidR="00AC6C0A" w:rsidRPr="00470F0F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Rozlíšenie snímača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14515" w14:textId="5775A570" w:rsidR="00AC6C0A" w:rsidRPr="00470F0F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minimálne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EC34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95BDC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46A7A08B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FABCE" w14:textId="4F847301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Min. ohnisková vzdialenosť po prepočte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EDA12" w14:textId="5758A941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28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D561" w14:textId="48F18F26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6D935" w14:textId="3D25D35B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7AD25CA9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6C99E" w14:textId="273CD763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Max. ohnisková vzdialenosť po prepočte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317311" w14:textId="7F620E35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98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D49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CB682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07618CF7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39AB83" w14:textId="641FCBA0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Svetelnosť objektívu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75C4FE" w14:textId="6FC80129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imálne 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f/2-3,5, max. f/4,9-5.5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F640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DD502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2485C38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98E09" w14:textId="32D3B116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Najkratšia </w:t>
            </w:r>
            <w:proofErr w:type="spellStart"/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zaostriteľná</w:t>
            </w:r>
            <w:proofErr w:type="spellEnd"/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vzdialenosť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AD2DA" w14:textId="7F4168CB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</w:t>
            </w:r>
            <w:r w:rsidR="008F70F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09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BE5A6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22DB90C1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A2087" w14:textId="7E3D6B69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Veľkosť obrazovky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EADC4" w14:textId="7196E9DD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D000F" w14:textId="0D68110E" w:rsidR="00AC6C0A" w:rsidRPr="00470F0F" w:rsidRDefault="00EC583E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0B6" w14:textId="49AA19F9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6C0A" w:rsidRPr="00945732" w14:paraId="05A1EFC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4CFD26" w14:textId="154E93DB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Vodotesnosť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88E1F" w14:textId="4596C19D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do hĺbky 13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03A4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59641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64158B7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77F5DD" w14:textId="028B0404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Odolnosť voči nízky teplotám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FF9F4" w14:textId="438E8777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-10˚C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0E0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253CC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2977515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3D2E2" w14:textId="2A25BD8F" w:rsidR="00AC6C0A" w:rsidRPr="00470F0F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Odolnosť proti pádom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DF79A" w14:textId="4DEFBB7E" w:rsidR="00AC6C0A" w:rsidRPr="00470F0F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min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imálne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z výšky 1,5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9E11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1CEB30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093274E5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7C287" w14:textId="04E5E1F5" w:rsidR="00AC6C0A" w:rsidRPr="00470F0F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C1474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Rozlíšenie videa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EAC07" w14:textId="00F8B3C2" w:rsidR="00AC6C0A" w:rsidRPr="00470F0F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Full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HD</w:t>
            </w:r>
            <w:r w:rsidRPr="00C1474E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alebo 4K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378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C7DC9" w14:textId="77777777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1C803728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1A37AB" w14:textId="77777777" w:rsidR="00AC6C0A" w:rsidRDefault="00AC6C0A" w:rsidP="00AC6C0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3C6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Ďalšie požadované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vlastnosti </w:t>
            </w:r>
          </w:p>
          <w:p w14:paraId="6FBB25D1" w14:textId="42D64F6C" w:rsidR="00AC6C0A" w:rsidRPr="00470F0F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a </w:t>
            </w:r>
            <w:r w:rsidRPr="003C6E4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funkcionality: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014CAED" w14:textId="77777777" w:rsidR="00AC6C0A" w:rsidRPr="007406DD" w:rsidRDefault="00AC6C0A" w:rsidP="00AC6C0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Prachotesnosť, </w:t>
            </w:r>
          </w:p>
          <w:p w14:paraId="18B9E1CF" w14:textId="77777777" w:rsidR="00AC6C0A" w:rsidRPr="007406DD" w:rsidRDefault="00AC6C0A" w:rsidP="00AC6C0A">
            <w:pPr>
              <w:spacing w:line="276" w:lineRule="auto"/>
              <w:contextualSpacing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proofErr w:type="spellStart"/>
            <w:r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vodeodolnosť</w:t>
            </w:r>
            <w:proofErr w:type="spellEnd"/>
          </w:p>
          <w:p w14:paraId="79A6BEB4" w14:textId="2E187CDF" w:rsidR="00AC6C0A" w:rsidRPr="00470F0F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lastRenderedPageBreak/>
              <w:t>z</w:t>
            </w:r>
            <w:r w:rsidRPr="007406D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abudované GPS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EF024B" w14:textId="0EBC7C64" w:rsidR="00AC6C0A" w:rsidRPr="00470F0F" w:rsidRDefault="00EC583E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0F0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7B74F" w14:textId="71B9615E" w:rsidR="00AC6C0A" w:rsidRPr="00470F0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0393B7A" w14:textId="77777777" w:rsidR="00954250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470F0F" w:rsidRPr="00945732" w14:paraId="22B98451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AB895E" w14:textId="082BEB72" w:rsidR="00470F0F" w:rsidRPr="00945732" w:rsidRDefault="00AC6C0A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2 – Pamäťová karta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1B105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2B0C670" w14:textId="77777777" w:rsidR="00470F0F" w:rsidRPr="00945732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470F0F" w:rsidRPr="00945732" w14:paraId="32EF4C3D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5D1CC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E45B1" w14:textId="77777777" w:rsidR="00470F0F" w:rsidRPr="00945732" w:rsidRDefault="00470F0F" w:rsidP="002F635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752F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CC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6B794047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C7C41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9704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57CBA5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A3DD1B" w14:textId="77777777" w:rsidR="00470F0F" w:rsidRPr="00945732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B49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0F0F" w:rsidRPr="00945732" w14:paraId="49B8180E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67ED1" w14:textId="77777777" w:rsidR="00470F0F" w:rsidRPr="00945732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523" w14:textId="77777777" w:rsidR="00470F0F" w:rsidRPr="00945732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C6C0A" w:rsidRPr="00945732" w14:paraId="1416AB57" w14:textId="77777777" w:rsidTr="00C960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FB0D8" w14:textId="7BB02AD0" w:rsidR="00AC6C0A" w:rsidRPr="00945732" w:rsidRDefault="00AC6C0A" w:rsidP="00AC6C0A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 pamäťovej karty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671688" w14:textId="77777777" w:rsidR="008F70F3" w:rsidRDefault="00AC6C0A" w:rsidP="00AC6C0A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SDXC, </w:t>
            </w:r>
          </w:p>
          <w:p w14:paraId="5BB02D8D" w14:textId="7FE6A579" w:rsidR="00AC6C0A" w:rsidRPr="00945732" w:rsidRDefault="00AC6C0A" w:rsidP="00AC6C0A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kompatibilná s digitálnym fotoaparátom s GPS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6752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7A40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77B49BF4" w14:textId="77777777" w:rsidTr="00C960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B7E406" w14:textId="30677269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Kapacita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39597" w14:textId="74A04A94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256 GB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2C6" w14:textId="42767FEB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D2582" w14:textId="5A713DA8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713AED52" w14:textId="77777777" w:rsidTr="00AC6C0A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CFD487" w14:textId="0B9D01EF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Rýchlostná kategória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1926AB" w14:textId="445A16DD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UHS-I U3, V30 alebo vyššia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4FFA" w14:textId="5BE93FC2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20C33" w14:textId="6574B660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31BEDF53" w14:textId="77777777" w:rsidTr="00C960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F5919" w14:textId="215FF4DC" w:rsidR="00AC6C0A" w:rsidRPr="0066369D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čítania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FA0D17" w14:textId="4F2BE2F1" w:rsidR="00AC6C0A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150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512AF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3A89A3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AC6C0A" w:rsidRPr="00945732" w14:paraId="24907B2F" w14:textId="77777777" w:rsidTr="00C9609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28A33F8" w14:textId="794156E3" w:rsidR="00AC6C0A" w:rsidRDefault="00AC6C0A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3241BE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Rýchlosť zápisu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86925" w14:textId="61AE1C67" w:rsidR="00AC6C0A" w:rsidRPr="009378A3" w:rsidRDefault="00AC6C0A" w:rsidP="00AC6C0A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min. 90 MB/s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65ED2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09FD4" w14:textId="77777777" w:rsidR="00AC6C0A" w:rsidRPr="00945732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7C2C92F9" w14:textId="77777777" w:rsidR="00470F0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F635D" w:rsidRPr="00945732" w14:paraId="610B6260" w14:textId="77777777" w:rsidTr="003D316E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0F62AD" w14:textId="4B7BF888" w:rsidR="002F635D" w:rsidRPr="00945732" w:rsidRDefault="00531A0B" w:rsidP="003D316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3 – </w:t>
            </w:r>
            <w:proofErr w:type="spellStart"/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Brašňa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4A496961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D5C829B" w14:textId="77777777" w:rsidR="002F635D" w:rsidRPr="00945732" w:rsidRDefault="002F635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45732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F635D" w:rsidRPr="00945732" w14:paraId="28869E4B" w14:textId="77777777" w:rsidTr="003D316E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9F6A3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7850F" w14:textId="1A62FDF7" w:rsidR="002F635D" w:rsidRPr="00945732" w:rsidRDefault="002A5AA6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100</w:t>
            </w:r>
            <w:r w:rsidR="002F635D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2F635D"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72F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B8D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425704A9" w14:textId="77777777" w:rsidTr="003D316E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37691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EB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3B562D83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A9B64" w14:textId="77777777" w:rsidR="002F635D" w:rsidRPr="00945732" w:rsidRDefault="002F635D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168E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F635D" w:rsidRPr="00945732" w14:paraId="249150E4" w14:textId="77777777" w:rsidTr="003D316E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CD207" w14:textId="77777777" w:rsidR="002F635D" w:rsidRPr="00945732" w:rsidRDefault="00CA7791" w:rsidP="003D316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Požaduje sa uviesť </w:t>
            </w:r>
            <w:proofErr w:type="spellStart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link</w:t>
            </w:r>
            <w:proofErr w:type="spellEnd"/>
            <w:r w:rsidRPr="00CA7791"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 xml:space="preserve"> na webovú stránku  s fotografiou a technickou špecifikáciou na konkrétny model alebo modelovú radu, kde je možné overiť požadované parametre, prípadne technický alebo katalógový list</w:t>
            </w:r>
            <w:r>
              <w:rPr>
                <w:rFonts w:ascii="Arial Narrow" w:eastAsiaTheme="minorHAnsi" w:hAnsi="Arial Narrow" w:cs="Calibri"/>
                <w:b/>
                <w:bCs/>
                <w:color w:val="00000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55C6" w14:textId="77777777" w:rsidR="002F635D" w:rsidRPr="00945732" w:rsidRDefault="002F635D" w:rsidP="003D316E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1A0B" w:rsidRPr="00945732" w14:paraId="37F8DE98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90B00" w14:textId="30C0DA41" w:rsidR="00531A0B" w:rsidRPr="00945732" w:rsidRDefault="00531A0B" w:rsidP="00531A0B">
            <w:pPr>
              <w:rPr>
                <w:rFonts w:ascii="Arial Narrow" w:hAnsi="Arial Narrow"/>
                <w:b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Farba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7E67A" w14:textId="6641C551" w:rsidR="00531A0B" w:rsidRPr="00945732" w:rsidRDefault="00531A0B" w:rsidP="00531A0B">
            <w:pPr>
              <w:rPr>
                <w:rFonts w:ascii="Arial Narrow" w:hAnsi="Arial Narrow"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</w:rPr>
              <w:t>čierna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1AA50" w14:textId="46B938E9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B0A8" w14:textId="4F0C34C5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1A0B" w:rsidRPr="00945732" w14:paraId="4D4997C4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804495" w14:textId="7181C09C" w:rsidR="00531A0B" w:rsidRPr="0066369D" w:rsidRDefault="00531A0B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Nosenie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D40064" w14:textId="043B9B4E" w:rsidR="00531A0B" w:rsidRDefault="00531A0B" w:rsidP="00531A0B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popruh cez rameno alebo na opasku o šírke 50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C443" w14:textId="22513D30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B90034" w14:textId="0BE4DF6A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531A0B" w:rsidRPr="00945732" w14:paraId="04847330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021FB" w14:textId="19C70813" w:rsidR="00531A0B" w:rsidRPr="0066369D" w:rsidRDefault="00531A0B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Vonkajší materiál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34639C" w14:textId="7DC1C1DE" w:rsidR="00531A0B" w:rsidRDefault="00531A0B" w:rsidP="00531A0B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vodoodpudivý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oderuvzdorný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DE582D" w14:textId="3F5F3C46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97D9A" w14:textId="48EBA916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1A0B" w:rsidRPr="00945732" w14:paraId="709EF6A0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439DAD" w14:textId="038D8DDC" w:rsidR="00531A0B" w:rsidRPr="0066369D" w:rsidRDefault="00531A0B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Použité materiály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04DA41" w14:textId="0D376D3E" w:rsidR="00531A0B" w:rsidRDefault="00531A0B" w:rsidP="00531A0B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hygienicky a zdravotne nezávadné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5B260" w14:textId="3B2B01B0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8E0A4" w14:textId="5829EC9B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31A0B" w:rsidRPr="00945732" w14:paraId="1E959B41" w14:textId="77777777" w:rsidTr="00531A0B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684C7E" w14:textId="6887D2F0" w:rsidR="00531A0B" w:rsidRDefault="00531A0B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lastRenderedPageBreak/>
              <w:t>Údržba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4B34B2" w14:textId="2266A649" w:rsidR="00531A0B" w:rsidRPr="009378A3" w:rsidRDefault="00531A0B" w:rsidP="00531A0B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 Narrow" w:hAnsi="Arial Narrow"/>
                <w:sz w:val="22"/>
                <w:szCs w:val="22"/>
              </w:rPr>
              <w:t>umývateľnosť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 xml:space="preserve"> bežnými čistiacimi prostriedkami (napr. mydlo, vlažná voda...)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6FF8" w14:textId="4F08B60B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A17F19" w14:textId="33BEDC56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  <w:tr w:rsidR="00531A0B" w:rsidRPr="00945732" w14:paraId="6A80B52B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1D6CA" w14:textId="3DB42CDC" w:rsidR="00531A0B" w:rsidRDefault="00531A0B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Vnútorný materiál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9FCD7" w14:textId="5706124A" w:rsidR="00531A0B" w:rsidRPr="009378A3" w:rsidRDefault="00531A0B" w:rsidP="00531A0B">
            <w:pPr>
              <w:rPr>
                <w:rFonts w:ascii="Arial Narrow" w:eastAsiaTheme="minorHAnsi" w:hAnsi="Arial Narrow" w:cstheme="minorBidi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</w:rPr>
              <w:t>chrániaci zariadenie pred mechanickým poškodením pri nosení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AEE1" w14:textId="11A55AFB" w:rsidR="00531A0B" w:rsidRPr="00945732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2C15C" w14:textId="4BF49A3D" w:rsidR="00531A0B" w:rsidRPr="00945732" w:rsidRDefault="00EC583E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45732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N/A</w:t>
            </w:r>
          </w:p>
        </w:tc>
      </w:tr>
    </w:tbl>
    <w:p w14:paraId="3E65A6CE" w14:textId="77777777" w:rsidR="002F635D" w:rsidRDefault="002F635D" w:rsidP="00F63E68">
      <w:pPr>
        <w:spacing w:line="276" w:lineRule="auto"/>
        <w:ind w:left="360"/>
        <w:contextualSpacing/>
        <w:rPr>
          <w:rFonts w:ascii="Arial Narrow" w:hAnsi="Arial Narrow" w:cs="Arial"/>
          <w:color w:val="000000"/>
          <w:sz w:val="22"/>
          <w:szCs w:val="22"/>
        </w:rPr>
      </w:pPr>
    </w:p>
    <w:p w14:paraId="5CBD058D" w14:textId="189D20E2" w:rsidR="001C1AEE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  <w:r w:rsidRPr="00945732">
        <w:rPr>
          <w:rFonts w:ascii="Arial Narrow" w:hAnsi="Arial Narrow"/>
          <w:i/>
          <w:color w:val="000000"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p w14:paraId="5F03358C" w14:textId="409EDE29" w:rsidR="001213BD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p w14:paraId="196687B5" w14:textId="77777777" w:rsidR="001213BD" w:rsidRPr="00CC5B7D" w:rsidRDefault="001213BD" w:rsidP="001213BD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color w:val="000000"/>
          <w:sz w:val="22"/>
          <w:szCs w:val="22"/>
        </w:rPr>
      </w:pP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Verejný obstarávateľ si </w:t>
      </w:r>
      <w:r>
        <w:rPr>
          <w:rFonts w:ascii="Arial Narrow" w:eastAsia="Calibri" w:hAnsi="Arial Narrow" w:cs="Calibri"/>
          <w:color w:val="000000"/>
          <w:sz w:val="22"/>
          <w:szCs w:val="22"/>
        </w:rPr>
        <w:t>uplatňuje oprávnenia upravené v</w:t>
      </w:r>
      <w:r w:rsidRPr="00CC5B7D">
        <w:rPr>
          <w:rFonts w:ascii="Arial Narrow" w:eastAsia="Calibri" w:hAnsi="Arial Narrow" w:cs="Calibri"/>
          <w:color w:val="000000"/>
          <w:sz w:val="22"/>
          <w:szCs w:val="22"/>
        </w:rPr>
        <w:t xml:space="preserve"> § 10 ods. 4 </w:t>
      </w:r>
      <w:r w:rsidRPr="00CC5B7D">
        <w:rPr>
          <w:rFonts w:ascii="Arial Narrow" w:hAnsi="Arial Narrow"/>
          <w:bCs/>
          <w:color w:val="000000"/>
          <w:sz w:val="22"/>
          <w:szCs w:val="22"/>
        </w:rPr>
        <w:t xml:space="preserve">zákona </w:t>
      </w:r>
      <w:r w:rsidRPr="00656ADB">
        <w:rPr>
          <w:rFonts w:ascii="Arial Narrow" w:hAnsi="Arial Narrow"/>
          <w:sz w:val="22"/>
          <w:szCs w:val="22"/>
        </w:rPr>
        <w:t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</w:t>
      </w:r>
      <w:r w:rsidRPr="009C77D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29BDB418" w14:textId="77777777" w:rsidR="001213BD" w:rsidRPr="00945732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color w:val="000000"/>
          <w:sz w:val="22"/>
          <w:szCs w:val="22"/>
        </w:rPr>
      </w:pPr>
    </w:p>
    <w:sectPr w:rsidR="001213BD" w:rsidRPr="00945732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CC771D" w16cex:dateUtc="2025-05-12T11:33:00Z"/>
  <w16cex:commentExtensible w16cex:durableId="2BCC767D" w16cex:dateUtc="2025-05-12T11:30:00Z"/>
  <w16cex:commentExtensible w16cex:durableId="2BCC7668" w16cex:dateUtc="2025-05-12T11:30:00Z"/>
  <w16cex:commentExtensible w16cex:durableId="2BCEDCB2" w16cex:dateUtc="2025-05-14T0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775AAF9" w16cid:durableId="2BCC771D"/>
  <w16cid:commentId w16cid:paraId="1FE7B419" w16cid:durableId="2BCC6661"/>
  <w16cid:commentId w16cid:paraId="146B8577" w16cid:durableId="2BCC767D"/>
  <w16cid:commentId w16cid:paraId="16F4EA57" w16cid:durableId="2BCC6662"/>
  <w16cid:commentId w16cid:paraId="3254C8B1" w16cid:durableId="2BCC7668"/>
  <w16cid:commentId w16cid:paraId="30973CAE" w16cid:durableId="2BCEDCB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D475C" w14:textId="77777777" w:rsidR="004D573A" w:rsidRDefault="004D573A" w:rsidP="006E6235">
      <w:r>
        <w:separator/>
      </w:r>
    </w:p>
  </w:endnote>
  <w:endnote w:type="continuationSeparator" w:id="0">
    <w:p w14:paraId="70DB74AB" w14:textId="77777777" w:rsidR="004D573A" w:rsidRDefault="004D573A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7C848737" w14:textId="7A95AE31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1511" w:rsidRPr="00251511">
          <w:rPr>
            <w:noProof/>
            <w:lang w:val="sk-SK"/>
          </w:rPr>
          <w:t>5</w:t>
        </w:r>
        <w:r>
          <w:fldChar w:fldCharType="end"/>
        </w:r>
      </w:p>
    </w:sdtContent>
  </w:sdt>
  <w:p w14:paraId="0344352E" w14:textId="4D8DA134" w:rsidR="00F707E2" w:rsidRPr="000D0F2D" w:rsidRDefault="008F70F3" w:rsidP="004955DD">
    <w:pPr>
      <w:pStyle w:val="Pta"/>
      <w:rPr>
        <w:color w:val="BFBFBF" w:themeColor="background1" w:themeShade="BF"/>
        <w:sz w:val="16"/>
        <w:lang w:val="sk-SK"/>
      </w:rPr>
    </w:pPr>
    <w:r w:rsidRPr="00E91015">
      <w:rPr>
        <w:rFonts w:ascii="Arial Narrow" w:hAnsi="Arial Narrow" w:cs="Helvetica"/>
        <w:sz w:val="22"/>
        <w:szCs w:val="22"/>
        <w:shd w:val="clear" w:color="auto" w:fill="FFFFFF"/>
      </w:rPr>
      <w:t>Digitálne fotoaparáty s GPS a príslušenstvom</w:t>
    </w:r>
    <w:r w:rsidRPr="00E91015" w:rsidDel="00E91015">
      <w:rPr>
        <w:rFonts w:ascii="Arial Narrow" w:hAnsi="Arial Narrow" w:cs="Helvetica"/>
        <w:sz w:val="22"/>
        <w:szCs w:val="22"/>
        <w:shd w:val="clear" w:color="auto" w:fill="FFFFFF"/>
      </w:rPr>
      <w:t xml:space="preserve"> </w:t>
    </w:r>
    <w:r w:rsidR="000D0F2D">
      <w:rPr>
        <w:rFonts w:ascii="Arial Narrow" w:hAnsi="Arial Narrow" w:cs="Helvetica"/>
        <w:sz w:val="22"/>
        <w:szCs w:val="22"/>
        <w:shd w:val="clear" w:color="auto" w:fill="FFFFFF"/>
        <w:lang w:val="sk-SK"/>
      </w:rPr>
      <w:t xml:space="preserve">/ ID </w:t>
    </w:r>
    <w:r>
      <w:rPr>
        <w:rFonts w:ascii="Arial Narrow" w:hAnsi="Arial Narrow" w:cs="Helvetica"/>
        <w:sz w:val="22"/>
        <w:szCs w:val="22"/>
        <w:shd w:val="clear" w:color="auto" w:fill="FFFFFF"/>
      </w:rPr>
      <w:t>68996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76525" w14:textId="77777777" w:rsidR="004D573A" w:rsidRDefault="004D573A" w:rsidP="006E6235">
      <w:r>
        <w:separator/>
      </w:r>
    </w:p>
  </w:footnote>
  <w:footnote w:type="continuationSeparator" w:id="0">
    <w:p w14:paraId="73E38505" w14:textId="77777777" w:rsidR="004D573A" w:rsidRDefault="004D573A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8FDE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9C06C7"/>
    <w:multiLevelType w:val="multilevel"/>
    <w:tmpl w:val="0C822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8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8"/>
  </w:num>
  <w:num w:numId="8">
    <w:abstractNumId w:val="11"/>
  </w:num>
  <w:num w:numId="9">
    <w:abstractNumId w:val="4"/>
  </w:num>
  <w:num w:numId="10">
    <w:abstractNumId w:val="12"/>
  </w:num>
  <w:num w:numId="11">
    <w:abstractNumId w:val="13"/>
  </w:num>
  <w:num w:numId="12">
    <w:abstractNumId w:val="5"/>
  </w:num>
  <w:num w:numId="13">
    <w:abstractNumId w:val="6"/>
  </w:num>
  <w:num w:numId="1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290B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935DC"/>
    <w:rsid w:val="00096247"/>
    <w:rsid w:val="00096FAA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D0414"/>
    <w:rsid w:val="000D0846"/>
    <w:rsid w:val="000D0F2D"/>
    <w:rsid w:val="000D4C84"/>
    <w:rsid w:val="000E18C6"/>
    <w:rsid w:val="000E2F2D"/>
    <w:rsid w:val="000E63B6"/>
    <w:rsid w:val="000F0D0F"/>
    <w:rsid w:val="000F1466"/>
    <w:rsid w:val="000F28BD"/>
    <w:rsid w:val="000F2C5D"/>
    <w:rsid w:val="000F59AA"/>
    <w:rsid w:val="000F5A1B"/>
    <w:rsid w:val="000F5A54"/>
    <w:rsid w:val="000F7A8A"/>
    <w:rsid w:val="001021D6"/>
    <w:rsid w:val="001025DA"/>
    <w:rsid w:val="001035E7"/>
    <w:rsid w:val="0010611F"/>
    <w:rsid w:val="00107017"/>
    <w:rsid w:val="00110388"/>
    <w:rsid w:val="00110DCF"/>
    <w:rsid w:val="0011477B"/>
    <w:rsid w:val="00120468"/>
    <w:rsid w:val="001213BD"/>
    <w:rsid w:val="0012669D"/>
    <w:rsid w:val="001301A4"/>
    <w:rsid w:val="001314C8"/>
    <w:rsid w:val="00133F10"/>
    <w:rsid w:val="00136CC8"/>
    <w:rsid w:val="001376E6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20D2"/>
    <w:rsid w:val="00173DF0"/>
    <w:rsid w:val="001741EB"/>
    <w:rsid w:val="001759D8"/>
    <w:rsid w:val="001808E4"/>
    <w:rsid w:val="00181F44"/>
    <w:rsid w:val="00183B1E"/>
    <w:rsid w:val="00184361"/>
    <w:rsid w:val="001850F2"/>
    <w:rsid w:val="00186827"/>
    <w:rsid w:val="001870C2"/>
    <w:rsid w:val="001878E3"/>
    <w:rsid w:val="00191309"/>
    <w:rsid w:val="00191BE7"/>
    <w:rsid w:val="00193F7D"/>
    <w:rsid w:val="00194F28"/>
    <w:rsid w:val="001A07DF"/>
    <w:rsid w:val="001A0AF9"/>
    <w:rsid w:val="001A1726"/>
    <w:rsid w:val="001A1D1B"/>
    <w:rsid w:val="001B01D3"/>
    <w:rsid w:val="001B2B22"/>
    <w:rsid w:val="001B5406"/>
    <w:rsid w:val="001C094E"/>
    <w:rsid w:val="001C1AEE"/>
    <w:rsid w:val="001C2515"/>
    <w:rsid w:val="001C7E2D"/>
    <w:rsid w:val="001D31B4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23453"/>
    <w:rsid w:val="00227662"/>
    <w:rsid w:val="00227C6A"/>
    <w:rsid w:val="00231855"/>
    <w:rsid w:val="00234A21"/>
    <w:rsid w:val="00237593"/>
    <w:rsid w:val="00247491"/>
    <w:rsid w:val="0025151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0C32"/>
    <w:rsid w:val="00273564"/>
    <w:rsid w:val="00273D94"/>
    <w:rsid w:val="00274077"/>
    <w:rsid w:val="0027517E"/>
    <w:rsid w:val="002761BF"/>
    <w:rsid w:val="0027766D"/>
    <w:rsid w:val="00282F63"/>
    <w:rsid w:val="002838EA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808"/>
    <w:rsid w:val="002A5AA6"/>
    <w:rsid w:val="002A5C4C"/>
    <w:rsid w:val="002A636C"/>
    <w:rsid w:val="002B0C85"/>
    <w:rsid w:val="002B3C9A"/>
    <w:rsid w:val="002C4461"/>
    <w:rsid w:val="002C450C"/>
    <w:rsid w:val="002C4525"/>
    <w:rsid w:val="002C46EF"/>
    <w:rsid w:val="002C51F9"/>
    <w:rsid w:val="002C634A"/>
    <w:rsid w:val="002D151B"/>
    <w:rsid w:val="002D3D41"/>
    <w:rsid w:val="002D563F"/>
    <w:rsid w:val="002D6379"/>
    <w:rsid w:val="002E1B52"/>
    <w:rsid w:val="002E2C9D"/>
    <w:rsid w:val="002F18A7"/>
    <w:rsid w:val="002F40E5"/>
    <w:rsid w:val="002F46D4"/>
    <w:rsid w:val="002F5EC3"/>
    <w:rsid w:val="002F635D"/>
    <w:rsid w:val="002F7406"/>
    <w:rsid w:val="00300B6B"/>
    <w:rsid w:val="0030727D"/>
    <w:rsid w:val="00307586"/>
    <w:rsid w:val="00310BFB"/>
    <w:rsid w:val="00313FD7"/>
    <w:rsid w:val="003148C1"/>
    <w:rsid w:val="00317796"/>
    <w:rsid w:val="00321AB2"/>
    <w:rsid w:val="003274A7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A5B"/>
    <w:rsid w:val="003E3CBF"/>
    <w:rsid w:val="003F09E3"/>
    <w:rsid w:val="003F0D8B"/>
    <w:rsid w:val="003F10C9"/>
    <w:rsid w:val="003F26E7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6DA8"/>
    <w:rsid w:val="00417FB1"/>
    <w:rsid w:val="004209D8"/>
    <w:rsid w:val="00422537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7F1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573A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6AAA"/>
    <w:rsid w:val="00531843"/>
    <w:rsid w:val="00531A0B"/>
    <w:rsid w:val="00534358"/>
    <w:rsid w:val="0054359B"/>
    <w:rsid w:val="00543852"/>
    <w:rsid w:val="00544E9B"/>
    <w:rsid w:val="00545155"/>
    <w:rsid w:val="00546ED9"/>
    <w:rsid w:val="005510A2"/>
    <w:rsid w:val="00551550"/>
    <w:rsid w:val="00553934"/>
    <w:rsid w:val="00554EC0"/>
    <w:rsid w:val="00556593"/>
    <w:rsid w:val="0056275E"/>
    <w:rsid w:val="00565125"/>
    <w:rsid w:val="00570DAA"/>
    <w:rsid w:val="00572020"/>
    <w:rsid w:val="00576FB4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6F6"/>
    <w:rsid w:val="00612104"/>
    <w:rsid w:val="00612F36"/>
    <w:rsid w:val="00613198"/>
    <w:rsid w:val="00613A8C"/>
    <w:rsid w:val="006158BF"/>
    <w:rsid w:val="00615E1D"/>
    <w:rsid w:val="006208A8"/>
    <w:rsid w:val="00623B35"/>
    <w:rsid w:val="006262AB"/>
    <w:rsid w:val="00626CF0"/>
    <w:rsid w:val="00627871"/>
    <w:rsid w:val="006367A9"/>
    <w:rsid w:val="00641960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2AA6"/>
    <w:rsid w:val="00693DB5"/>
    <w:rsid w:val="00693E11"/>
    <w:rsid w:val="00694833"/>
    <w:rsid w:val="006A093E"/>
    <w:rsid w:val="006A1E19"/>
    <w:rsid w:val="006A4BA2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5816"/>
    <w:rsid w:val="006F6AE4"/>
    <w:rsid w:val="00700A6A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C86"/>
    <w:rsid w:val="00745DB6"/>
    <w:rsid w:val="007466F2"/>
    <w:rsid w:val="007522AB"/>
    <w:rsid w:val="00753316"/>
    <w:rsid w:val="007614BD"/>
    <w:rsid w:val="00767AB0"/>
    <w:rsid w:val="0077096A"/>
    <w:rsid w:val="0077619F"/>
    <w:rsid w:val="00777901"/>
    <w:rsid w:val="00781891"/>
    <w:rsid w:val="00784263"/>
    <w:rsid w:val="00785A4B"/>
    <w:rsid w:val="00790371"/>
    <w:rsid w:val="00797816"/>
    <w:rsid w:val="007A07FE"/>
    <w:rsid w:val="007A3725"/>
    <w:rsid w:val="007A7762"/>
    <w:rsid w:val="007B0538"/>
    <w:rsid w:val="007B1C98"/>
    <w:rsid w:val="007B453C"/>
    <w:rsid w:val="007C141D"/>
    <w:rsid w:val="007C5D7F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5DF0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0AD7"/>
    <w:rsid w:val="00861DFD"/>
    <w:rsid w:val="0086579C"/>
    <w:rsid w:val="00866950"/>
    <w:rsid w:val="0086744F"/>
    <w:rsid w:val="0086745F"/>
    <w:rsid w:val="00871C6E"/>
    <w:rsid w:val="00877804"/>
    <w:rsid w:val="00877D4E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1573"/>
    <w:rsid w:val="008F5600"/>
    <w:rsid w:val="008F70F3"/>
    <w:rsid w:val="00912498"/>
    <w:rsid w:val="0091435F"/>
    <w:rsid w:val="009150F1"/>
    <w:rsid w:val="00915B6F"/>
    <w:rsid w:val="0092116C"/>
    <w:rsid w:val="009244B7"/>
    <w:rsid w:val="009257B3"/>
    <w:rsid w:val="00927C7E"/>
    <w:rsid w:val="00930F80"/>
    <w:rsid w:val="009318E0"/>
    <w:rsid w:val="00933F44"/>
    <w:rsid w:val="0093401C"/>
    <w:rsid w:val="0093755F"/>
    <w:rsid w:val="009378A3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19F7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49C1"/>
    <w:rsid w:val="009C64DB"/>
    <w:rsid w:val="009C6522"/>
    <w:rsid w:val="009C788A"/>
    <w:rsid w:val="009D04BC"/>
    <w:rsid w:val="009D1746"/>
    <w:rsid w:val="009D3D55"/>
    <w:rsid w:val="009D52D0"/>
    <w:rsid w:val="009D56F3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4233E"/>
    <w:rsid w:val="00A43214"/>
    <w:rsid w:val="00A449C3"/>
    <w:rsid w:val="00A46465"/>
    <w:rsid w:val="00A500AC"/>
    <w:rsid w:val="00A5294D"/>
    <w:rsid w:val="00A556EC"/>
    <w:rsid w:val="00A5581F"/>
    <w:rsid w:val="00A57C22"/>
    <w:rsid w:val="00A634A9"/>
    <w:rsid w:val="00A63729"/>
    <w:rsid w:val="00A65A42"/>
    <w:rsid w:val="00A71150"/>
    <w:rsid w:val="00A7173B"/>
    <w:rsid w:val="00A72427"/>
    <w:rsid w:val="00A74AF9"/>
    <w:rsid w:val="00A76134"/>
    <w:rsid w:val="00A82F42"/>
    <w:rsid w:val="00A86FA1"/>
    <w:rsid w:val="00A87791"/>
    <w:rsid w:val="00A9253F"/>
    <w:rsid w:val="00A92C13"/>
    <w:rsid w:val="00A95243"/>
    <w:rsid w:val="00AA04F8"/>
    <w:rsid w:val="00AA5611"/>
    <w:rsid w:val="00AA7BFC"/>
    <w:rsid w:val="00AB04D2"/>
    <w:rsid w:val="00AB24FC"/>
    <w:rsid w:val="00AB2B5E"/>
    <w:rsid w:val="00AB2BE8"/>
    <w:rsid w:val="00AC03B9"/>
    <w:rsid w:val="00AC0623"/>
    <w:rsid w:val="00AC1C39"/>
    <w:rsid w:val="00AC59AF"/>
    <w:rsid w:val="00AC5EA7"/>
    <w:rsid w:val="00AC67C2"/>
    <w:rsid w:val="00AC6C0A"/>
    <w:rsid w:val="00AD0A6C"/>
    <w:rsid w:val="00AD44DF"/>
    <w:rsid w:val="00AD4707"/>
    <w:rsid w:val="00AE03DA"/>
    <w:rsid w:val="00AE0CE7"/>
    <w:rsid w:val="00AE2568"/>
    <w:rsid w:val="00AF024F"/>
    <w:rsid w:val="00AF191B"/>
    <w:rsid w:val="00AF4AC7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57BD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7A0"/>
    <w:rsid w:val="00C04DC7"/>
    <w:rsid w:val="00C07EFF"/>
    <w:rsid w:val="00C10BDE"/>
    <w:rsid w:val="00C11B1A"/>
    <w:rsid w:val="00C13636"/>
    <w:rsid w:val="00C21D97"/>
    <w:rsid w:val="00C21E72"/>
    <w:rsid w:val="00C22720"/>
    <w:rsid w:val="00C26F98"/>
    <w:rsid w:val="00C33744"/>
    <w:rsid w:val="00C467D5"/>
    <w:rsid w:val="00C5250F"/>
    <w:rsid w:val="00C55288"/>
    <w:rsid w:val="00C605DF"/>
    <w:rsid w:val="00C61439"/>
    <w:rsid w:val="00C61F97"/>
    <w:rsid w:val="00C62C6C"/>
    <w:rsid w:val="00C70950"/>
    <w:rsid w:val="00C715DD"/>
    <w:rsid w:val="00C72BC1"/>
    <w:rsid w:val="00C72DCD"/>
    <w:rsid w:val="00C7466F"/>
    <w:rsid w:val="00C80B3F"/>
    <w:rsid w:val="00C83D2A"/>
    <w:rsid w:val="00C84572"/>
    <w:rsid w:val="00C85957"/>
    <w:rsid w:val="00C85C72"/>
    <w:rsid w:val="00C904FE"/>
    <w:rsid w:val="00C93078"/>
    <w:rsid w:val="00C95A29"/>
    <w:rsid w:val="00CA0813"/>
    <w:rsid w:val="00CA1ED4"/>
    <w:rsid w:val="00CA2785"/>
    <w:rsid w:val="00CA2E8A"/>
    <w:rsid w:val="00CA4271"/>
    <w:rsid w:val="00CA779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D01157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1337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B78A6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2304"/>
    <w:rsid w:val="00E05266"/>
    <w:rsid w:val="00E05C42"/>
    <w:rsid w:val="00E0735C"/>
    <w:rsid w:val="00E1263A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5BBE"/>
    <w:rsid w:val="00E56ACF"/>
    <w:rsid w:val="00E60BA4"/>
    <w:rsid w:val="00E6153C"/>
    <w:rsid w:val="00E65441"/>
    <w:rsid w:val="00E66EA5"/>
    <w:rsid w:val="00E6724B"/>
    <w:rsid w:val="00E776FF"/>
    <w:rsid w:val="00E83988"/>
    <w:rsid w:val="00E84B28"/>
    <w:rsid w:val="00E85453"/>
    <w:rsid w:val="00E91015"/>
    <w:rsid w:val="00E91262"/>
    <w:rsid w:val="00E91AD8"/>
    <w:rsid w:val="00E93267"/>
    <w:rsid w:val="00EA0B5E"/>
    <w:rsid w:val="00EA1188"/>
    <w:rsid w:val="00EA49CD"/>
    <w:rsid w:val="00EA52C7"/>
    <w:rsid w:val="00EA6134"/>
    <w:rsid w:val="00EB0D2D"/>
    <w:rsid w:val="00EB0D85"/>
    <w:rsid w:val="00EB2D91"/>
    <w:rsid w:val="00EB45C1"/>
    <w:rsid w:val="00EB4B18"/>
    <w:rsid w:val="00EC2048"/>
    <w:rsid w:val="00EC4970"/>
    <w:rsid w:val="00EC53FF"/>
    <w:rsid w:val="00EC583E"/>
    <w:rsid w:val="00EC6FB8"/>
    <w:rsid w:val="00ED08BC"/>
    <w:rsid w:val="00ED1DAC"/>
    <w:rsid w:val="00ED2F52"/>
    <w:rsid w:val="00ED3F12"/>
    <w:rsid w:val="00ED5FB4"/>
    <w:rsid w:val="00ED72DF"/>
    <w:rsid w:val="00EE040D"/>
    <w:rsid w:val="00EE2CAF"/>
    <w:rsid w:val="00EF0B84"/>
    <w:rsid w:val="00EF1320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561E"/>
    <w:rsid w:val="00F75DAF"/>
    <w:rsid w:val="00F81BD6"/>
    <w:rsid w:val="00F825A4"/>
    <w:rsid w:val="00F937D8"/>
    <w:rsid w:val="00F942F0"/>
    <w:rsid w:val="00F95287"/>
    <w:rsid w:val="00F97AE2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F4C"/>
    <w:rsid w:val="00FC68E9"/>
    <w:rsid w:val="00FD2E21"/>
    <w:rsid w:val="00FD3429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C87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4F36E-40BF-48B9-9651-07C60ADC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791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5</cp:revision>
  <cp:lastPrinted>2022-06-24T06:53:00Z</cp:lastPrinted>
  <dcterms:created xsi:type="dcterms:W3CDTF">2025-07-11T08:51:00Z</dcterms:created>
  <dcterms:modified xsi:type="dcterms:W3CDTF">2025-07-21T13:07:00Z</dcterms:modified>
</cp:coreProperties>
</file>